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20　古代诗歌五首</w:t>
      </w:r>
    </w:p>
    <w:p>
      <w:pPr>
        <w:pStyle w:val="2"/>
        <w:ind w:firstLine="562" w:firstLineChars="200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01　积累运用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给下列加点的字注音或根据拼音写汉字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(1)独chuàng(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)然而tì(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)下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em w:val="dot"/>
        </w:rPr>
        <w:t>岱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)宗夫如何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(3)决</w:t>
      </w:r>
      <w:r>
        <w:rPr>
          <w:rFonts w:ascii="Times New Roman" w:hAnsi="Times New Roman" w:cs="Times New Roman"/>
          <w:em w:val="dot"/>
        </w:rPr>
        <w:t>眦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)入归鸟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(3)丰年留客足鸡</w:t>
      </w:r>
      <w:r>
        <w:rPr>
          <w:rFonts w:ascii="Times New Roman" w:hAnsi="Times New Roman" w:cs="Times New Roman"/>
          <w:em w:val="dot"/>
        </w:rPr>
        <w:t>豚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(4)xiāo(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)鼓追随春社近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(6)吟</w:t>
      </w:r>
      <w:r>
        <w:rPr>
          <w:rFonts w:ascii="Times New Roman" w:hAnsi="Times New Roman" w:cs="Times New Roman"/>
          <w:em w:val="dot"/>
        </w:rPr>
        <w:t>鞭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)东指即天涯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解释下面加点的词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(1)念天地之</w:t>
      </w:r>
      <w:r>
        <w:rPr>
          <w:rFonts w:ascii="Times New Roman" w:hAnsi="Times New Roman" w:cs="Times New Roman"/>
          <w:em w:val="underDot"/>
        </w:rPr>
        <w:t>悠悠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(2)齐鲁青</w:t>
      </w:r>
      <w:r>
        <w:rPr>
          <w:rFonts w:ascii="Times New Roman" w:hAnsi="Times New Roman" w:cs="Times New Roman"/>
          <w:em w:val="underDot"/>
        </w:rPr>
        <w:t>未了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(3)造化钟神秀(</w:t>
      </w:r>
      <w:r>
        <w:rPr>
          <w:rFonts w:hint="eastAsia" w:ascii="Times New Roman" w:hAnsi="Times New Roman" w:cs="Times New Roman"/>
          <w:color w:val="0000FF"/>
        </w:rPr>
        <w:t xml:space="preserve">  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(4)阴阳</w:t>
      </w:r>
      <w:r>
        <w:rPr>
          <w:rFonts w:ascii="Times New Roman" w:hAnsi="Times New Roman" w:cs="Times New Roman"/>
          <w:em w:val="underDot"/>
        </w:rPr>
        <w:t>割</w:t>
      </w:r>
      <w:r>
        <w:rPr>
          <w:rFonts w:ascii="Times New Roman" w:hAnsi="Times New Roman" w:cs="Times New Roman"/>
        </w:rPr>
        <w:t>昏晓</w:t>
      </w:r>
      <w:r>
        <w:rPr>
          <w:rFonts w:hint="eastAsia" w:ascii="Times New Roman" w:hAnsi="Times New Roman" w:cs="Times New Roman"/>
        </w:rPr>
        <w:t xml:space="preserve">(     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(5)荡胸生</w:t>
      </w:r>
      <w:r>
        <w:rPr>
          <w:rFonts w:ascii="Times New Roman" w:hAnsi="Times New Roman" w:cs="Times New Roman"/>
          <w:em w:val="underDot"/>
        </w:rPr>
        <w:t>曾</w:t>
      </w:r>
      <w:r>
        <w:rPr>
          <w:rFonts w:ascii="Times New Roman" w:hAnsi="Times New Roman" w:cs="Times New Roman"/>
        </w:rPr>
        <w:t>云(</w:t>
      </w:r>
      <w:r>
        <w:rPr>
          <w:rFonts w:hint="eastAsia" w:ascii="Times New Roman" w:hAnsi="Times New Roman" w:cs="Times New Roman"/>
          <w:color w:val="0000FF"/>
        </w:rPr>
        <w:t xml:space="preserve">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(6)决</w:t>
      </w:r>
      <w:r>
        <w:rPr>
          <w:rFonts w:ascii="Times New Roman" w:hAnsi="Times New Roman" w:cs="Times New Roman"/>
          <w:em w:val="underDot"/>
        </w:rPr>
        <w:t>眦</w:t>
      </w:r>
      <w:r>
        <w:rPr>
          <w:rFonts w:ascii="Times New Roman" w:hAnsi="Times New Roman" w:cs="Times New Roman"/>
        </w:rPr>
        <w:t>入归鸟(</w:t>
      </w:r>
      <w:r>
        <w:rPr>
          <w:rFonts w:hint="eastAsia" w:ascii="Times New Roman" w:hAnsi="Times New Roman" w:cs="Times New Roman"/>
          <w:color w:val="0000FF"/>
        </w:rPr>
        <w:t xml:space="preserve">  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(7)会当</w:t>
      </w:r>
      <w:r>
        <w:rPr>
          <w:rFonts w:ascii="Times New Roman" w:hAnsi="Times New Roman" w:cs="Times New Roman"/>
          <w:em w:val="underDot"/>
        </w:rPr>
        <w:t>凌</w:t>
      </w:r>
      <w:r>
        <w:rPr>
          <w:rFonts w:ascii="Times New Roman" w:hAnsi="Times New Roman" w:cs="Times New Roman"/>
        </w:rPr>
        <w:t>绝顶(</w:t>
      </w:r>
      <w:r>
        <w:rPr>
          <w:rFonts w:hint="eastAsia" w:ascii="Times New Roman" w:hAnsi="Times New Roman" w:cs="Times New Roman"/>
          <w:color w:val="0000FF"/>
        </w:rPr>
        <w:t xml:space="preserve">              </w:t>
      </w:r>
      <w:r>
        <w:rPr>
          <w:rFonts w:ascii="Times New Roman" w:hAnsi="Times New Roman" w:cs="Times New Roman"/>
        </w:rPr>
        <w:t>)(</w:t>
      </w:r>
      <w:r>
        <w:rPr>
          <w:rFonts w:hint="eastAsia" w:ascii="Times New Roman" w:hAnsi="Times New Roman" w:cs="Times New Roman"/>
          <w:color w:val="0000FF"/>
        </w:rPr>
        <w:t xml:space="preserve">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(8)自</w:t>
      </w:r>
      <w:r>
        <w:rPr>
          <w:rFonts w:ascii="Times New Roman" w:hAnsi="Times New Roman" w:cs="Times New Roman"/>
          <w:em w:val="underDot"/>
        </w:rPr>
        <w:t>缘</w:t>
      </w:r>
      <w:r>
        <w:rPr>
          <w:rFonts w:ascii="Times New Roman" w:hAnsi="Times New Roman" w:cs="Times New Roman"/>
        </w:rPr>
        <w:t>身在最高层(</w:t>
      </w:r>
      <w:r>
        <w:rPr>
          <w:rFonts w:hint="eastAsia" w:ascii="Times New Roman" w:hAnsi="Times New Roman" w:cs="Times New Roman"/>
          <w:color w:val="0000FF"/>
        </w:rPr>
        <w:t xml:space="preserve">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(9)莫笑农家腊酒</w:t>
      </w:r>
      <w:r>
        <w:rPr>
          <w:rFonts w:ascii="Times New Roman" w:hAnsi="Times New Roman" w:cs="Times New Roman"/>
          <w:em w:val="underDot"/>
        </w:rPr>
        <w:t>浑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(10)拄杖</w:t>
      </w:r>
      <w:r>
        <w:rPr>
          <w:rFonts w:ascii="Times New Roman" w:hAnsi="Times New Roman" w:cs="Times New Roman"/>
          <w:em w:val="underDot"/>
        </w:rPr>
        <w:t>无时</w:t>
      </w:r>
      <w:r>
        <w:rPr>
          <w:rFonts w:ascii="Times New Roman" w:hAnsi="Times New Roman" w:cs="Times New Roman"/>
        </w:rPr>
        <w:t>夜叩门(</w:t>
      </w:r>
      <w:r>
        <w:rPr>
          <w:rFonts w:hint="eastAsia" w:ascii="Times New Roman" w:hAnsi="Times New Roman" w:cs="Times New Roman"/>
          <w:color w:val="0000FF"/>
        </w:rPr>
        <w:t xml:space="preserve">          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(11)</w:t>
      </w:r>
      <w:r>
        <w:rPr>
          <w:rFonts w:ascii="Times New Roman" w:hAnsi="Times New Roman" w:cs="Times New Roman"/>
          <w:em w:val="underDot"/>
        </w:rPr>
        <w:t>吟</w:t>
      </w:r>
      <w:r>
        <w:rPr>
          <w:rFonts w:ascii="Times New Roman" w:hAnsi="Times New Roman" w:cs="Times New Roman"/>
        </w:rPr>
        <w:t>鞭东指即天涯(</w:t>
      </w:r>
      <w:r>
        <w:rPr>
          <w:rFonts w:hint="eastAsia" w:ascii="Times New Roman" w:hAnsi="Times New Roman" w:cs="Times New Roman"/>
          <w:color w:val="0000FF"/>
        </w:rPr>
        <w:t xml:space="preserve">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下列句子的朗读节奏划分有误的一项是(</w:t>
      </w:r>
      <w:r>
        <w:rPr>
          <w:rFonts w:hint="eastAsia" w:ascii="Times New Roman" w:hAnsi="Times New Roman" w:cs="Times New Roman"/>
          <w:color w:val="0000FF"/>
        </w:rPr>
        <w:t xml:space="preserve">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荡胸/生/曾云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决眦/入/归鸟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不畏浮云遮/望眼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自缘身在/最高层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念/天地之悠悠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独怆然/而涕下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山重水复/疑无路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柳暗花明/又一村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文言常识填空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(1)杜甫是</w:t>
      </w:r>
      <w:r>
        <w:rPr>
          <w:rFonts w:ascii="Times New Roman" w:hAnsi="Times New Roman" w:cs="Times New Roman"/>
          <w:u w:val="single"/>
        </w:rPr>
        <w:t>唐</w:t>
      </w:r>
      <w:r>
        <w:rPr>
          <w:rFonts w:ascii="Times New Roman" w:hAnsi="Times New Roman" w:cs="Times New Roman"/>
        </w:rPr>
        <w:t>代大诗人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字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他被称作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其诗作被称作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都收集在《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</w:t>
      </w:r>
      <w:r>
        <w:rPr>
          <w:rFonts w:ascii="Times New Roman" w:hAnsi="Times New Roman" w:cs="Times New Roman"/>
        </w:rPr>
        <w:t>》内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(2)我国的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五岳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是指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</w:t>
      </w:r>
      <w:r>
        <w:rPr>
          <w:rFonts w:ascii="Times New Roman" w:hAnsi="Times New Roman" w:eastAsia="MingLiU_HKSCS" w:cs="Times New Roman"/>
        </w:rPr>
        <w:t>、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</w:t>
      </w:r>
      <w:r>
        <w:rPr>
          <w:rFonts w:ascii="Times New Roman" w:hAnsi="Times New Roman" w:eastAsia="MingLiU_HKSCS" w:cs="Times New Roman"/>
        </w:rPr>
        <w:t>、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</w:t>
      </w:r>
      <w:r>
        <w:rPr>
          <w:rFonts w:ascii="Times New Roman" w:hAnsi="Times New Roman" w:eastAsia="MingLiU_HKSCS" w:cs="Times New Roman"/>
        </w:rPr>
        <w:t>、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诗句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岱宗夫如何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岱宗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(3)王安石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字介甫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</w:t>
      </w:r>
      <w:r>
        <w:rPr>
          <w:rFonts w:ascii="Times New Roman" w:hAnsi="Times New Roman" w:cs="Times New Roman"/>
        </w:rPr>
        <w:t>政治家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文学家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思想家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(4)陆游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字务观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</w:t>
      </w:r>
      <w:r>
        <w:rPr>
          <w:rFonts w:ascii="Times New Roman" w:hAnsi="Times New Roman" w:cs="Times New Roman"/>
        </w:rPr>
        <w:t>文学家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史学家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爱国诗人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其诗语言平易晓畅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章法整饬谨严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兼具李白的雄奇奔放与杜甫的沉郁悲凉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尤以饱含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</w:t>
      </w:r>
      <w:r>
        <w:rPr>
          <w:rFonts w:ascii="Times New Roman" w:hAnsi="Times New Roman" w:cs="Times New Roman"/>
        </w:rPr>
        <w:t>对后世影响深远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理解型默写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(1)我们登上顶峰眺望远景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大有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之感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大家纷纷拍照留影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(用杜甫《望岳》中的诗句填空)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(2)《游山西村》于写景中不仅反映了诗人对前途所抱的希望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也道出了世间事物消长变化的哲理的诗句是：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    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(3)龚自珍的《己亥杂诗》中以落花为喻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表明诗人心志的诗句是：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下列对《古代诗歌五首》的理解有误的一项是(</w:t>
      </w:r>
      <w:r>
        <w:rPr>
          <w:rFonts w:hint="eastAsia" w:ascii="Times New Roman" w:hAnsi="Times New Roman" w:cs="Times New Roman"/>
          <w:color w:val="0000FF"/>
        </w:rPr>
        <w:t xml:space="preserve">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《望岳》全诗没有一个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但句句写向岳而望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距离是自远而近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时间是从朝至暮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并由望岳悬想将来的登岳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《登幽州台歌》是一首吊古伤今的生命悲歌：前二句俯仰古今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写出时间漫长；第三句登楼眺望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写出空间辽阔；在广阔无垠的时空背景中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第四句描绘了诗人孤独寂寞苦闷的情绪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通过描写登楼远眺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凭今吊古所引起的无限感慨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抒发了诗人抑郁已久的悲愤之情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《游山西村》是一首写景抒情诗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首联渲染出丰收之年农村一片宁静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欢悦的气象；颔联写山间水畔的景色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写景中寓含哲理；颈联由自然入人事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描摹了南宋初年的农村风俗画卷；尾联诗人似乎意犹未足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故而笔锋一转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以频来夜游之情收结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余韵不尽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《己亥杂诗》前两句抒情叙事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在无限感慨中表现出豪放洒脱的气概；诗的后两句以落花为喻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表明自己的心志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这首诗将政治抱负和个人志向融为一体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将抒情和议论有机结合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形象地表达了诗人复杂的情感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</w:rPr>
        <w:t xml:space="preserve"> </w:t>
      </w:r>
    </w:p>
    <w:p>
      <w:pPr>
        <w:pStyle w:val="2"/>
        <w:ind w:firstLine="420" w:firstLineChars="200"/>
        <w:jc w:val="center"/>
        <w:rPr>
          <w:rFonts w:ascii="Times New Roman" w:hAnsi="Times New Roman" w:eastAsia="MingLiU_HKSCS" w:cs="Times New Roman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106680</wp:posOffset>
            </wp:positionV>
            <wp:extent cx="755650" cy="1105535"/>
            <wp:effectExtent l="0" t="0" r="6350" b="6985"/>
            <wp:wrapSquare wrapText="bothSides"/>
            <wp:docPr id="1" name="图片 5" descr="E:\2016年修订汇总\名校课堂（下册）\人教版\人教版七下\word习题（12.12）\(教师用书)2017春-名校-7语文(人教)下册word\AB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E:\2016年修订汇总\名校课堂（下册）\人教版\人教版七下\word习题（12.12）\(教师用书)2017春-名校-7语文(人教)下册word\AB07.T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诗中有画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画中有诗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是我国古代诗画的特点之一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看了右边的图片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除了想到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举头望明月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低头思故乡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外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你还会想到哪些古诗名句？请写出其中的两句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你们班正在举行一次与唐诗有关的综合性活动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请你完成以下任务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(1)请你为这次活动拟写一则简明的主题语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(2)如果要你倡议班上同学举行唐诗背诵大赛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你会对同学们说些什么？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eastAsia="仿宋_GB2312" w:cs="Times New Roman"/>
        </w:rPr>
        <w:t>(江西中考改编)</w:t>
      </w:r>
      <w:r>
        <w:rPr>
          <w:rFonts w:ascii="Times New Roman" w:hAnsi="Times New Roman" w:cs="Times New Roman"/>
        </w:rPr>
        <w:t>阅读下面对辛弃疾的介绍材料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参照为辛弃疾写的这段推荐词示例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为杜甫写一段推荐词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材料：①辛弃疾生于金宋乱世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21岁就统帅数千人马与金军激战。归宋后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他在危难之际率五十骑直闯五万人的叛军大营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生擒叛将张安国。任湖南安抚使期间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辛弃疾亲自组建了一支飞虎军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三十年内一直是南宋国防军的一支劲旅。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②辛弃疾所写的治国方略《美芹十论》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在政治军事上极具价值。辛弃疾后因主战被弹劾罢免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曾有长达八年的闲居生活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期间创作了大量爱国文学作品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表达了忧国忧民的情怀和收复失地统一国家的理想。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【示例】辛弃疾推荐词——他生于乱世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戎马一生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用满腔热血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谱写了一曲爱国赞歌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他文武双全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虽命运坎坷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却从未忘怀家国天下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《美芹十论》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洞悉纷乱政局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豪放诗词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光耀千古文坛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他就是他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一代英才辛弃疾！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hint="eastAsia" w:ascii="Times New Roman" w:hAnsi="Times New Roman" w:cs="Times New Roman"/>
          <w:color w:val="0000FF"/>
        </w:rPr>
      </w:pPr>
    </w:p>
    <w:p>
      <w:pPr>
        <w:pStyle w:val="2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02课内精读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(一)望岳</w:t>
      </w:r>
    </w:p>
    <w:p>
      <w:pPr>
        <w:pStyle w:val="2"/>
        <w:ind w:firstLine="420" w:firstLineChars="200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杜甫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岱宗夫如何？齐鲁青未了。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造化钟神秀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阴阳割昏晓。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荡胸生曾云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决眦入归鸟。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会当凌绝顶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一览众山小。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赏读并完成题目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(1)诗歌中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阴阳割昏晓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齐鲁青未了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都写出了泰山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</w:t>
      </w:r>
      <w:r>
        <w:rPr>
          <w:rFonts w:ascii="Times New Roman" w:hAnsi="Times New Roman" w:cs="Times New Roman"/>
        </w:rPr>
        <w:t>的特点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造化钟神秀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一句描写了泰山的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决眦入归鸟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一句蕴含了诗人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</w:t>
      </w:r>
      <w:r>
        <w:rPr>
          <w:rFonts w:ascii="Times New Roman" w:hAnsi="Times New Roman" w:cs="Times New Roman"/>
        </w:rPr>
        <w:t>之情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会当凌绝顶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一览众山小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蕴含着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           </w:t>
      </w:r>
      <w:r>
        <w:rPr>
          <w:rFonts w:ascii="Times New Roman" w:hAnsi="Times New Roman" w:cs="Times New Roman"/>
        </w:rPr>
        <w:t>的深刻人生哲理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下列诗句中加点的词有怎样的表达作用？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(1)造化钟神秀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hAnsi="宋体" w:cs="Times New Roman"/>
          <w:color w:val="0000FF"/>
        </w:rPr>
      </w:pPr>
    </w:p>
    <w:p>
      <w:pPr>
        <w:pStyle w:val="2"/>
        <w:ind w:firstLine="420" w:firstLineChars="200"/>
        <w:rPr>
          <w:rFonts w:hint="eastAsia" w:hAnsi="宋体" w:cs="Times New Roman"/>
          <w:color w:val="0000FF"/>
        </w:rPr>
      </w:pPr>
    </w:p>
    <w:p>
      <w:pPr>
        <w:pStyle w:val="2"/>
        <w:ind w:firstLine="420" w:firstLineChars="200"/>
        <w:rPr>
          <w:rFonts w:hint="eastAsia" w:hAnsi="宋体" w:cs="Times New Roman"/>
          <w:color w:val="0000FF"/>
        </w:rPr>
      </w:pP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(2)阴阳割昏晓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诗歌的尾联写出了诗人怎样的一种精神和气概？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用简明形象的语言描写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荡胸生曾云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决眦入归鸟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两句诗所展现的画面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(二)</w:t>
      </w:r>
      <w:r>
        <w:rPr>
          <w:rFonts w:ascii="Times New Roman" w:hAnsi="Times New Roman" w:eastAsia="仿宋_GB2312" w:cs="Times New Roman"/>
        </w:rPr>
        <w:t>(十堰中考)</w:t>
      </w:r>
      <w:r>
        <w:rPr>
          <w:rFonts w:ascii="Times New Roman" w:hAnsi="Times New Roman" w:cs="Times New Roman"/>
        </w:rPr>
        <w:t>游山西村</w:t>
      </w:r>
    </w:p>
    <w:p>
      <w:pPr>
        <w:pStyle w:val="2"/>
        <w:ind w:firstLine="420" w:firstLineChars="200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陆游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莫笑农家腊酒浑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丰年留客足鸡豚。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山重水复疑无路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柳暗花明又一村。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萧鼓追随春社近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衣冠简朴古风存。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从今若许闲乘月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拄杖无时夜叩门。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下面对本诗分析和理解</w:t>
      </w:r>
      <w:r>
        <w:rPr>
          <w:rFonts w:ascii="Times New Roman" w:hAnsi="Times New Roman" w:cs="Times New Roman"/>
          <w:em w:val="underDot"/>
        </w:rPr>
        <w:t>正确</w:t>
      </w:r>
      <w:r>
        <w:rPr>
          <w:rFonts w:ascii="Times New Roman" w:hAnsi="Times New Roman" w:cs="Times New Roman"/>
        </w:rPr>
        <w:t>的一项是(</w:t>
      </w:r>
      <w:r>
        <w:rPr>
          <w:rFonts w:hint="eastAsia" w:ascii="Times New Roman" w:hAnsi="Times New Roman" w:cs="Times New Roman"/>
          <w:color w:val="0000FF"/>
        </w:rPr>
        <w:t xml:space="preserve">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诗歌首联写农家拿鸡和鱼招待客人</w:t>
      </w:r>
      <w:r>
        <w:rPr>
          <w:rFonts w:ascii="Times New Roman" w:hAnsi="Times New Roman" w:eastAsia="MingLiU_HKSCS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字可见其热情好客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颈联中的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春社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和鲁迅笔下的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社戏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一样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都是一种庆祝活动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表达了农民丰收后的喜悦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拄杖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说明诗人已年迈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加之去职回乡后的郁闷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所以诗人不愿乘月叩门叨扰人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这首诗记叙村行沿途风光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充满了浓厚的生活气息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流露出诗人对农村生活的热爱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请赏析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山重水复疑无路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柳暗花明又一村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所蕴含的哲理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562" w:firstLineChars="200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03拓展阅读</w:t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(一)(临沂中考)鲁山山行</w:t>
      </w:r>
    </w:p>
    <w:p>
      <w:pPr>
        <w:pStyle w:val="2"/>
        <w:ind w:firstLine="420" w:firstLineChars="200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梅尧臣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适与野情惬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千山高复低。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好峰随处改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幽径独行迷。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霜落熊升树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林空鹿饮溪。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人家在何许？云外一声鸡。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颔联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好峰随处改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幽径独行迷</w:t>
      </w:r>
      <w:r>
        <w:rPr>
          <w:rFonts w:ascii="Times New Roman" w:hAnsi="Times New Roman" w:eastAsia="MingLiU_HKSCS" w:cs="Times New Roman"/>
        </w:rPr>
        <w:t>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字用的巧妙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请加以赏析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这首诗表达了作者怎样的情感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(二)(梅州中考)诉衷情</w:t>
      </w:r>
    </w:p>
    <w:p>
      <w:pPr>
        <w:pStyle w:val="2"/>
        <w:ind w:firstLine="420" w:firstLineChars="200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陆游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当年万里觅封侯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匹马戍梁州。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关河梦断何处？尘暗旧貂裘。</w:t>
      </w:r>
    </w:p>
    <w:p>
      <w:pPr>
        <w:pStyle w:val="2"/>
        <w:ind w:firstLine="420" w:firstLineChars="200"/>
        <w:jc w:val="center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胡未灭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鬓先秋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泪空流。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此生谁料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心在天山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身老沧洲。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下面对《诉衷情》一词的赏析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不正确的一项是(</w:t>
      </w:r>
      <w:r>
        <w:rPr>
          <w:rFonts w:hint="eastAsia" w:ascii="Times New Roman" w:hAnsi="Times New Roman" w:cs="Times New Roman"/>
          <w:color w:val="0000FF"/>
        </w:rPr>
        <w:t xml:space="preserve">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这首词情感真挚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用典自然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于悲壮处见沉郁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愤懑却不消沉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感人至深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尘暗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句借用了苏秦说秦王的典故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表达自己不受重用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未能施展抱负的失落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谁料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二字写出了往日的天真与今日的失望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流露出对南宋投降派的不满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未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先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三个字说明敌寇依旧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作者虽然已是暮年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但仍然壮心不已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充满豪情壮志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觅封侯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用了什么典故？它抒发了作者怎样的思想感情？</w:t>
      </w:r>
    </w:p>
    <w:p>
      <w:pPr>
        <w:pStyle w:val="2"/>
        <w:rPr>
          <w:rFonts w:hint="eastAsia" w:hAnsi="宋体" w:cs="Times New Roman"/>
          <w:color w:val="0000FF"/>
        </w:rPr>
      </w:pPr>
    </w:p>
    <w:p>
      <w:pPr>
        <w:pStyle w:val="2"/>
        <w:rPr>
          <w:rFonts w:hint="eastAsia" w:hAnsi="宋体" w:cs="Times New Roman"/>
          <w:color w:val="0000FF"/>
        </w:rPr>
      </w:pPr>
    </w:p>
    <w:p>
      <w:pPr>
        <w:pStyle w:val="2"/>
        <w:rPr>
          <w:rFonts w:hint="eastAsia" w:hAnsi="宋体" w:cs="Times New Roman"/>
          <w:color w:val="0000FF"/>
        </w:rPr>
      </w:pPr>
    </w:p>
    <w:p>
      <w:pPr>
        <w:pStyle w:val="2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04</w:t>
      </w:r>
      <w:r>
        <w:rPr>
          <w:rFonts w:hint="eastAsia" w:ascii="Times New Roman" w:hAnsi="Times New Roman" w:cs="Times New Roman"/>
          <w:b/>
          <w:sz w:val="28"/>
          <w:szCs w:val="28"/>
          <w:shd w:val="pct10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写作创新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杜甫在《望岳》一诗中采用定点观察的方式写泰山之景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层次分明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请你也采用这种方式进行一段景物描写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【写法分析】</w:t>
      </w:r>
      <w:r>
        <w:rPr>
          <w:rFonts w:ascii="Times New Roman" w:hAnsi="Times New Roman" w:eastAsia="仿宋_GB2312" w:cs="Times New Roman"/>
        </w:rPr>
        <w:t>《望岳》全诗以诗题中的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望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字统摄全篇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从诗人的角度远眺(首联)、远望(颔联)、细望(颈联)泰山的雄浑景象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既有宏观概括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又有细部描绘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给人以身临其境之感。定点观察就是观察者站在一个固定的地点向四周观察。观察者可以按照从中间到两边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从前后到左右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从远到近或从近到远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从上到下或从下到上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仿宋_GB2312" w:cs="Times New Roman"/>
        </w:rPr>
        <w:t>从高到低或从低到高等的顺序把所看到的景物有条理地写出来。</w:t>
      </w:r>
    </w:p>
    <w:p>
      <w:pPr>
        <w:rPr>
          <w:rFonts w:hint="eastAsia" w:ascii="宋体" w:hAnsi="宋体" w:cs="宋体"/>
          <w:color w:val="000080"/>
        </w:rPr>
      </w:pPr>
    </w:p>
    <w:p>
      <w:pPr>
        <w:rPr>
          <w:rFonts w:hint="eastAsia" w:ascii="宋体" w:hAnsi="宋体" w:cs="宋体"/>
          <w:color w:val="000080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_HKSCS">
    <w:altName w:val="PMingLiU-ExtB"/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2" o:spid="_x0000_s2049" o:spt="136" type="#_x0000_t136" style="position:absolute;left:0pt;height:83.25pt;width:481.5pt;mso-position-horizontal:center;mso-position-horizontal-relative:margin;mso-position-vertical:center;mso-position-vertical-relative:margin;rotation:20643840f;z-index:-251656192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1" o:spid="_x0000_s2051" o:spt="136" type="#_x0000_t136" style="position:absolute;left:0pt;height:83.25pt;width:481.5pt;mso-position-horizontal:center;mso-position-horizontal-relative:margin;mso-position-vertical:center;mso-position-vertical-relative:margin;rotation:20643840f;z-index:-251657216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365F"/>
    <w:rsid w:val="00117CB8"/>
    <w:rsid w:val="00144D73"/>
    <w:rsid w:val="00153F0B"/>
    <w:rsid w:val="00252D8E"/>
    <w:rsid w:val="0031661A"/>
    <w:rsid w:val="003243D6"/>
    <w:rsid w:val="0040374F"/>
    <w:rsid w:val="004211BA"/>
    <w:rsid w:val="00483C36"/>
    <w:rsid w:val="005861F7"/>
    <w:rsid w:val="006259F7"/>
    <w:rsid w:val="007D566A"/>
    <w:rsid w:val="00913298"/>
    <w:rsid w:val="00A62E71"/>
    <w:rsid w:val="00B93A0A"/>
    <w:rsid w:val="00C3292B"/>
    <w:rsid w:val="00D17D64"/>
    <w:rsid w:val="00F77E8C"/>
    <w:rsid w:val="00F876A3"/>
    <w:rsid w:val="0B3E1DCB"/>
    <w:rsid w:val="263E7DBD"/>
    <w:rsid w:val="52B85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纯文本 Char"/>
    <w:basedOn w:val="7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E:\2016&#24180;&#20462;&#35746;&#27719;&#24635;\&#21517;&#26657;&#35838;&#22530;&#65288;&#19979;&#20876;&#65289;\&#20154;&#25945;&#29256;\&#20154;&#25945;&#29256;&#19971;&#19979;\word&#20064;&#39064;&#65288;12.12&#65289;\(&#25945;&#24072;&#29992;&#20070;)2017&#26149;-&#21517;&#26657;-7&#35821;&#25991;(&#20154;&#25945;)&#19979;&#20876;word\AB07.TIF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5</Pages>
  <Words>2645</Words>
  <Characters>2746</Characters>
  <Lines>117</Lines>
  <Paragraphs>122</Paragraphs>
  <TotalTime>0</TotalTime>
  <ScaleCrop>false</ScaleCrop>
  <LinksUpToDate>false</LinksUpToDate>
  <CharactersWithSpaces>3298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官网www.wang26.cn</cp:category>
  <dcterms:created xsi:type="dcterms:W3CDTF">2018-10-23T09:07:00Z</dcterms:created>
  <dc:creator>网资源wang26.cn</dc:creator>
  <dc:description>微信号wwwhejianme</dc:description>
  <cp:keywords>淘宝店https://shop33605708.taobao.com网资源皇冠店</cp:keywords>
  <cp:lastModifiedBy>罗</cp:lastModifiedBy>
  <cp:lastPrinted>2014-04-24T06:47:00Z</cp:lastPrinted>
  <dcterms:modified xsi:type="dcterms:W3CDTF">2022-12-01T02:16:20Z</dcterms:modified>
  <dc:subject>淘宝店https://shop33605708.taobao.com网资源皇冠店</dc:subject>
  <dc:title>微信号wwwhejianme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F0EDE8830C014BC19F310B022867DE8A</vt:lpwstr>
  </property>
</Properties>
</file>